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ackground w:color="ffffff">
    <v:background id="_x0000_s1025" o:bwmode="white" o:targetscreensize="1024,768" filled="t" fillcolor="#ffffff"/>
  </w:background>
  <w:body>
    <w:p>
      <w:pPr>
        <w:pStyle w:val="normal"/>
        <w:jc w:val="both"/>
        <w:rPr>
          <w:rFonts w:ascii="Arial" w:hAnsi="Arial" w:cs="Arial"/>
        </w:rPr>
      </w:pPr>
      <w:r>
        <w:rPr>
          <w:rFonts w:ascii="Arial" w:hAnsi="Arial" w:cs="Arial"/>
          <w:b/>
        </w:rPr>
        <w:t>EXAM 3 - MTH 160     Spring 2020</w:t>
      </w:r>
    </w:p>
    <w:p>
      <w:pPr>
        <w:pStyle w:val="normal"/>
        <w:rPr>
          <w:rFonts w:ascii="Arial" w:hAnsi="Arial" w:cs="Arial"/>
          <w:sz w:val="16"/>
          <w:szCs w:val="16"/>
        </w:rPr>
      </w:pPr>
    </w:p>
    <w:p>
      <w:pPr>
        <w:pStyle w:val="normal"/>
        <w:jc w:val="both"/>
        <w:rPr>
          <w:rFonts w:ascii="Arial" w:hAnsi="Arial" w:cs="Arial"/>
          <w:b/>
        </w:rPr>
      </w:pPr>
      <w:r>
        <w:rPr>
          <w:rFonts w:ascii="Arial" w:hAnsi="Arial" w:cs="Arial"/>
          <w:b/>
        </w:rPr>
        <w:t xml:space="preserve">DIRECTIONS:  Complete each question by doing </w:t>
      </w:r>
      <w:r>
        <w:rPr>
          <w:rFonts w:ascii="Arial" w:hAnsi="Arial" w:cs="Arial"/>
          <w:b/>
          <w:u w:val="single" w:color="auto"/>
        </w:rPr>
        <w:t>one</w:t>
      </w:r>
      <w:r>
        <w:rPr>
          <w:rFonts w:ascii="Arial" w:hAnsi="Arial" w:cs="Arial"/>
          <w:b/>
        </w:rPr>
        <w:t xml:space="preserve"> of the following:  print each page and write your answers on each page and scan as .pdf OR type your answers in this Word document OR if you cannot print these pages, write your answers on a separate paper and scan as a .pdf.</w:t>
      </w:r>
    </w:p>
    <w:p>
      <w:pPr>
        <w:pStyle w:val="normal"/>
        <w:jc w:val="both"/>
        <w:rPr>
          <w:rFonts w:ascii="Arial" w:hAnsi="Arial" w:cs="Arial"/>
          <w:b/>
        </w:rPr>
      </w:pPr>
    </w:p>
    <w:p>
      <w:pPr>
        <w:pStyle w:val="normal"/>
        <w:jc w:val="both"/>
        <w:rPr>
          <w:rFonts w:ascii="Arial" w:hAnsi="Arial" w:cs="Arial"/>
          <w:b/>
        </w:rPr>
      </w:pPr>
      <w:r>
        <w:rPr>
          <w:rFonts w:ascii="Arial" w:hAnsi="Arial" w:cs="Arial"/>
          <w:b/>
        </w:rPr>
        <w:t xml:space="preserve">To receive credit you must </w:t>
      </w:r>
      <w:r>
        <w:rPr>
          <w:rFonts w:ascii="Arial" w:hAnsi="Arial" w:cs="Arial"/>
          <w:b/>
          <w:color w:val="FF0000"/>
          <w:u w:val="single" w:color="auto"/>
        </w:rPr>
        <w:t>show your work in the space provided</w:t>
      </w:r>
      <w:r>
        <w:rPr>
          <w:rFonts w:ascii="Arial" w:hAnsi="Arial" w:cs="Arial"/>
          <w:b/>
        </w:rPr>
        <w:t xml:space="preserve"> when appropriate.  When you have completed all of the questions, email your answers to </w:t>
      </w:r>
      <w:r>
        <w:rPr>
          <w:rFonts w:ascii="Arial" w:hAnsi="Arial" w:cs="Arial"/>
          <w:b/>
        </w:rPr>
        <w:fldChar w:fldCharType="begin"/>
      </w:r>
      <w:r>
        <w:rPr>
          <w:rFonts w:ascii="Arial" w:hAnsi="Arial" w:cs="Arial"/>
          <w:b/>
        </w:rPr>
        <w:instrText xml:space="preserve"> HYPERLINK "mailto:ljudd@monroecc.edu" </w:instrText>
      </w:r>
      <w:r>
        <w:rPr>
          <w:rFonts w:ascii="Arial" w:hAnsi="Arial" w:cs="Arial"/>
          <w:b/>
        </w:rPr>
        <w:fldChar w:fldCharType="separate"/>
      </w:r>
      <w:r>
        <w:rPr>
          <w:rStyle w:val="Hyperlink"/>
          <w:rFonts w:ascii="Arial" w:hAnsi="Arial" w:cs="Arial"/>
          <w:b/>
        </w:rPr>
        <w:t>ljudd@monroecc.edu</w:t>
      </w:r>
      <w:r>
        <w:rPr>
          <w:rFonts w:ascii="Arial" w:hAnsi="Arial" w:cs="Arial"/>
          <w:b/>
        </w:rPr>
        <w:fldChar w:fldCharType="end"/>
      </w:r>
      <w:r>
        <w:rPr>
          <w:rFonts w:ascii="Arial" w:hAnsi="Arial" w:cs="Arial"/>
          <w:b/>
        </w:rPr>
        <w:t xml:space="preserve"> by the due date of Monday, May 4</w:t>
      </w:r>
      <w:r>
        <w:rPr>
          <w:rFonts w:ascii="Arial" w:hAnsi="Arial" w:cs="Arial"/>
          <w:b/>
          <w:vertAlign w:val="superscript"/>
        </w:rPr>
        <w:t>th</w:t>
      </w:r>
      <w:r>
        <w:rPr>
          <w:rFonts w:ascii="Arial" w:hAnsi="Arial" w:cs="Arial"/>
          <w:b/>
        </w:rPr>
        <w:t xml:space="preserve"> at 9:00 am.  Exams submitted past the due date will </w:t>
      </w:r>
      <w:r>
        <w:rPr>
          <w:rFonts w:ascii="Arial" w:hAnsi="Arial" w:cs="Arial"/>
          <w:b/>
          <w:u w:val="single" w:color="auto"/>
        </w:rPr>
        <w:t>not</w:t>
      </w:r>
      <w:r>
        <w:rPr>
          <w:rFonts w:ascii="Arial" w:hAnsi="Arial" w:cs="Arial"/>
          <w:b/>
        </w:rPr>
        <w:t xml:space="preserve"> be accepted.</w:t>
      </w:r>
    </w:p>
    <w:p>
      <w:pPr>
        <w:pStyle w:val="normal"/>
        <w:jc w:val="both"/>
        <w:rPr>
          <w:rFonts w:ascii="Arial" w:hAnsi="Arial" w:cs="Arial"/>
          <w:b/>
        </w:rPr>
      </w:pPr>
    </w:p>
    <w:p>
      <w:pPr>
        <w:pStyle w:val="normal"/>
        <w:jc w:val="both"/>
        <w:rPr>
          <w:rFonts w:ascii="Arial" w:hAnsi="Arial" w:cs="Arial"/>
          <w:b/>
        </w:rPr>
      </w:pPr>
      <w:r>
        <w:rPr>
          <w:rFonts w:ascii="Arial" w:hAnsi="Arial" w:cs="Arial"/>
          <w:b/>
        </w:rPr>
        <w:t>You are expected to do your own work.  You may use your textbook, notes, video lectures, etc. when completing the exam.</w:t>
      </w:r>
    </w:p>
    <w:p>
      <w:pPr>
        <w:pStyle w:val="normal"/>
        <w:jc w:val="both"/>
        <w:rPr>
          <w:rFonts w:ascii="Arial" w:hAnsi="Arial" w:cs="Arial"/>
          <w:b/>
        </w:rPr>
      </w:pPr>
    </w:p>
    <w:p>
      <w:pPr>
        <w:pStyle w:val="normal"/>
        <w:jc w:val="both"/>
        <w:rPr>
          <w:rFonts w:ascii="Arial" w:hAnsi="Arial" w:cs="Arial"/>
          <w:b/>
          <w:color w:val="FF0000"/>
        </w:rPr>
      </w:pPr>
      <w:r>
        <w:rPr>
          <w:rFonts w:ascii="Arial" w:hAnsi="Arial" w:cs="Arial"/>
          <w:b/>
          <w:color w:val="FF0000"/>
        </w:rPr>
        <w:t>You are NOT permitted to use the CircleIn app and collaborate with your classmates on this exam.  I will be monitoring use of the CircleIn app during the exam from Thursday morning until the exam is due.  Students using CircleIn for Professor Judd’s MTH 160 sections will receive no credit for the exam.</w:t>
      </w:r>
    </w:p>
    <w:p>
      <w:pPr>
        <w:pStyle w:val="normal"/>
        <w:jc w:val="both"/>
        <w:rPr>
          <w:rFonts w:ascii="Arial" w:hAnsi="Arial" w:cs="Arial"/>
          <w:b/>
          <w:color w:val="FF0000"/>
        </w:rPr>
      </w:pPr>
    </w:p>
    <w:p>
      <w:pPr>
        <w:pStyle w:val="normal"/>
        <w:jc w:val="both"/>
        <w:rPr>
          <w:rFonts w:ascii="Arial" w:hAnsi="Arial" w:cs="Arial"/>
          <w:b/>
        </w:rPr>
      </w:pPr>
      <w:r>
        <w:rPr>
          <w:rFonts w:ascii="Arial" w:hAnsi="Arial" w:cs="Arial"/>
          <w:b/>
        </w:rPr>
        <w:t>The exam begins on the next page.  Good luck students!</w: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r>
        <w:rPr>
          <w:rFonts w:ascii="Arial" w:hAnsi="Arial" w:cs="Arial"/>
          <w:b/>
        </w:rPr>
        <w:t>NAME____________________________________________     ________/100 points</w:t>
      </w:r>
    </w:p>
    <w:p>
      <w:pPr>
        <w:pStyle w:val="normal"/>
        <w:jc w:val="both"/>
        <w:rPr>
          <w:rFonts w:ascii="Arial" w:hAnsi="Arial" w:cs="Arial"/>
          <w:b/>
        </w:rPr>
      </w:pPr>
    </w:p>
    <w:p>
      <w:pPr>
        <w:pStyle w:val="normal"/>
        <w:rPr>
          <w:rFonts w:ascii="Arial" w:hAnsi="Arial" w:cs="Arial"/>
        </w:rPr>
      </w:pPr>
    </w:p>
    <w:p>
      <w:pPr>
        <w:pStyle w:val="normal"/>
        <w:ind w:left="720" w:hanging="720"/>
        <w:jc w:val="both"/>
        <w:rPr>
          <w:rFonts w:ascii="Arial" w:hAnsi="Arial" w:cs="Arial"/>
        </w:rPr>
      </w:pPr>
      <w:r>
        <w:rPr>
          <w:rFonts w:ascii="Arial" w:hAnsi="Arial" w:cs="Arial"/>
          <w:b/>
          <w:bCs/>
        </w:rPr>
        <w:t>I.</w:t>
      </w:r>
      <w:r>
        <w:rPr>
          <w:rFonts w:ascii="Arial" w:hAnsi="Arial" w:cs="Arial"/>
        </w:rPr>
        <w:tab/>
      </w:r>
      <w:r>
        <w:rPr>
          <w:rFonts w:ascii="Arial" w:hAnsi="Arial" w:cs="Arial"/>
        </w:rPr>
        <w:t>The amount of time it takes a mechanic to rebuild the transmission for a 2015 Cavalier car is being studied.  A random sample of 36 mechanics who rebuilt that transmission has a sample mean of 8</w:t>
      </w:r>
      <w:r>
        <w:rPr>
          <w:rFonts w:ascii="Arial" w:hAnsi="Arial" w:cs="Arial"/>
          <w:b/>
        </w:rPr>
        <w:t>.</w:t>
      </w:r>
      <w:r>
        <w:rPr>
          <w:rFonts w:ascii="Arial" w:hAnsi="Arial" w:cs="Arial"/>
        </w:rPr>
        <w:t>7 hours with a sample standard deviation of 2</w:t>
      </w:r>
      <w:r>
        <w:rPr>
          <w:rFonts w:ascii="Arial" w:hAnsi="Arial" w:cs="Arial"/>
          <w:b/>
        </w:rPr>
        <w:t>.</w:t>
      </w:r>
      <w:r>
        <w:rPr>
          <w:rFonts w:ascii="Arial" w:hAnsi="Arial" w:cs="Arial"/>
        </w:rPr>
        <w:t xml:space="preserve">1 hours.  Construct a 90% confidence interval estimate of the population mean time it takes a mechanic to rebuild the 2015 Cavalier transmission. </w:t>
      </w:r>
      <w:r>
        <w:rPr>
          <w:rFonts w:ascii="Arial" w:hAnsi="Arial" w:cs="Arial"/>
          <w:i/>
        </w:rPr>
        <w:t>State the requirements; find the confidence interval to two decimal places; write a sentence that correctly interprets the confidence interval</w:t>
      </w:r>
      <w:r>
        <w:rPr>
          <w:rFonts w:ascii="Arial" w:hAnsi="Arial" w:cs="Arial"/>
        </w:rPr>
        <w:t xml:space="preserve">.  </w:t>
      </w:r>
      <w:r>
        <w:rPr>
          <w:rFonts w:ascii="Arial" w:hAnsi="Arial" w:cs="Arial"/>
          <w:i/>
          <w:sz w:val="20"/>
          <w:szCs w:val="20"/>
        </w:rPr>
        <w:t>(20 points)</w:t>
      </w:r>
    </w:p>
    <w:p>
      <w:pPr>
        <w:pStyle w:val="normal"/>
        <w:jc w:val="both"/>
        <w:rPr>
          <w:rFonts w:ascii="Arial" w:hAnsi="Arial" w:cs="Arial"/>
        </w:rPr>
      </w:pPr>
    </w:p>
    <w:p>
      <w:pPr>
        <w:pStyle w:val="normal"/>
        <w:jc w:val="both"/>
        <w:rPr>
          <w:rFonts w:ascii="Arial" w:hAnsi="Arial" w:cs="Arial"/>
          <w:b/>
        </w:rPr>
      </w:pPr>
      <w:r>
        <w:rPr>
          <w:rFonts w:ascii="Arial" w:hAnsi="Arial" w:cs="Arial"/>
          <w:b/>
        </w:rPr>
        <w:t xml:space="preserve">a) </w:t>
      </w:r>
      <w:r>
        <w:rPr>
          <w:rFonts w:ascii="Arial" w:hAnsi="Arial" w:cs="Arial"/>
          <w:b/>
        </w:rPr>
        <w:tab/>
      </w:r>
      <w:r>
        <w:rPr>
          <w:rFonts w:ascii="Arial" w:hAnsi="Arial" w:cs="Arial"/>
          <w:b/>
        </w:rPr>
        <w:t>Requirement check</w: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ind w:left="720" w:hanging="720"/>
        <w:jc w:val="both"/>
        <w:rPr>
          <w:rFonts w:ascii="Arial" w:hAnsi="Arial" w:cs="Arial"/>
        </w:rPr>
      </w:pPr>
      <w:r>
        <w:rPr>
          <w:rFonts w:ascii="Arial" w:hAnsi="Arial" w:cs="Arial"/>
          <w:b/>
        </w:rPr>
        <w:t>b)</w:t>
      </w:r>
      <w:r>
        <w:rPr>
          <w:rFonts w:ascii="Arial" w:hAnsi="Arial" w:cs="Arial"/>
          <w:b/>
        </w:rPr>
        <w:tab/>
      </w:r>
      <w:r>
        <w:rPr>
          <w:rFonts w:ascii="Arial" w:hAnsi="Arial" w:cs="Arial"/>
          <w:b/>
        </w:rPr>
        <w:t>Create the confidence interval.  (SHOW YOUR WORK FOR CREDIT)</w: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ind w:left="720" w:hanging="720"/>
        <w:jc w:val="both"/>
        <w:rPr>
          <w:rFonts w:ascii="Arial" w:hAnsi="Arial" w:cs="Arial"/>
        </w:rPr>
      </w:pPr>
      <w:r>
        <w:rPr>
          <w:rFonts w:ascii="Arial" w:hAnsi="Arial" w:cs="Arial"/>
          <w:b/>
        </w:rPr>
        <w:t>c)</w:t>
      </w:r>
      <w:r>
        <w:rPr>
          <w:rFonts w:ascii="Arial" w:hAnsi="Arial" w:cs="Arial"/>
          <w:b/>
        </w:rPr>
        <w:tab/>
      </w:r>
      <w:r>
        <w:rPr>
          <w:rFonts w:ascii="Arial" w:hAnsi="Arial" w:cs="Arial"/>
          <w:b/>
          <w:bCs/>
        </w:rPr>
        <w:t>Write a sentence that correctly interprets the confidence interval.</w:t>
      </w:r>
      <w:r>
        <w:rPr>
          <w:rFonts w:ascii="Arial" w:hAnsi="Arial" w:cs="Arial"/>
          <w:b/>
          <w:bCs/>
        </w:rPr>
        <w:tab/>
      </w: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r>
        <w:rPr>
          <w:rFonts w:ascii="Arial" w:hAnsi="Arial" w:cs="Arial"/>
          <w:b/>
          <w:bCs/>
        </w:rPr>
        <w:t>II.</w:t>
      </w:r>
      <w:r>
        <w:rPr>
          <w:rFonts w:ascii="Arial" w:hAnsi="Arial" w:cs="Arial"/>
        </w:rPr>
        <w:tab/>
      </w:r>
      <w:r>
        <w:rPr>
          <w:rFonts w:ascii="Arial" w:hAnsi="Arial" w:cs="Arial"/>
        </w:rPr>
        <w:t>The average length of time to complete a major league baseball game is being studied.  A random sample of 49 major league baseball game lengths has a mean of 181</w:t>
      </w:r>
      <w:r>
        <w:rPr>
          <w:rFonts w:ascii="Arial" w:hAnsi="Arial" w:cs="Arial"/>
          <w:b/>
        </w:rPr>
        <w:t>.</w:t>
      </w:r>
      <w:r>
        <w:rPr>
          <w:rFonts w:ascii="Arial" w:hAnsi="Arial" w:cs="Arial"/>
        </w:rPr>
        <w:t>3 minutes with a standard deviation of 21 minutes.  Use a 0</w:t>
      </w:r>
      <w:r>
        <w:rPr>
          <w:rFonts w:ascii="Arial" w:hAnsi="Arial" w:cs="Arial"/>
          <w:b/>
        </w:rPr>
        <w:t>.</w:t>
      </w:r>
      <w:r>
        <w:rPr>
          <w:rFonts w:ascii="Arial" w:hAnsi="Arial" w:cs="Arial"/>
        </w:rPr>
        <w:t>05 significance level to test the claim printed in a sports magazine that the mean length of a major league baseball game is greater than 174 minutes.</w:t>
      </w:r>
      <w:r>
        <w:rPr>
          <w:rFonts w:ascii="Arial" w:hAnsi="Arial" w:cs="Arial"/>
          <w:i/>
          <w:sz w:val="20"/>
          <w:szCs w:val="20"/>
        </w:rPr>
        <w:t xml:space="preserve"> (30 points)</w:t>
      </w:r>
    </w:p>
    <w:p>
      <w:pPr>
        <w:pStyle w:val="normal"/>
        <w:jc w:val="both"/>
        <w:rPr>
          <w:rFonts w:ascii="Arial" w:hAnsi="Arial" w:cs="Arial"/>
          <w:sz w:val="16"/>
          <w:szCs w:val="16"/>
        </w:rPr>
      </w:pPr>
    </w:p>
    <w:p>
      <w:pPr>
        <w:pStyle w:val="normal"/>
        <w:jc w:val="both"/>
        <w:rPr>
          <w:rFonts w:ascii="Arial" w:hAnsi="Arial" w:cs="Arial"/>
          <w:b/>
        </w:rPr>
      </w:pPr>
      <w:r>
        <w:rPr>
          <w:rFonts w:ascii="Arial" w:hAnsi="Arial" w:cs="Arial"/>
          <w:b/>
        </w:rPr>
        <w:t xml:space="preserve">a) </w:t>
      </w:r>
      <w:r>
        <w:rPr>
          <w:rFonts w:ascii="Arial" w:hAnsi="Arial" w:cs="Arial"/>
          <w:b/>
        </w:rPr>
        <w:tab/>
      </w:r>
      <w:r>
        <w:rPr>
          <w:rFonts w:ascii="Arial" w:hAnsi="Arial" w:cs="Arial"/>
          <w:b/>
        </w:rPr>
        <w:t>Requirement check</w: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r>
        <w:rPr>
          <w:rFonts w:ascii="Arial" w:hAnsi="Arial" w:cs="Arial"/>
          <w:b/>
        </w:rPr>
        <w:t>b)</w:t>
      </w:r>
      <w:r>
        <w:rPr>
          <w:rFonts w:ascii="Arial" w:hAnsi="Arial" w:cs="Arial"/>
          <w:b/>
        </w:rPr>
        <w:tab/>
      </w:r>
      <w:r>
        <w:rPr>
          <w:rFonts w:ascii="Arial" w:hAnsi="Arial" w:cs="Arial"/>
          <w:b/>
        </w:rPr>
        <w:t>State the null and alternative hypotheses.</w: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r>
        <w:rPr>
          <w:rFonts w:ascii="Arial" w:hAnsi="Arial" w:cs="Arial"/>
          <w:b/>
        </w:rPr>
        <w:t>c)</w:t>
      </w:r>
      <w:r>
        <w:rPr>
          <w:rFonts w:ascii="Arial" w:hAnsi="Arial" w:cs="Arial"/>
          <w:b/>
        </w:rPr>
        <w:tab/>
      </w:r>
      <w:r>
        <w:rPr>
          <w:rFonts w:ascii="Arial" w:hAnsi="Arial" w:cs="Arial"/>
          <w:b/>
        </w:rPr>
        <w:t xml:space="preserve">Calculate the test statistic.     </w:t>
      </w:r>
      <w:r>
        <w:rPr>
          <w:rFonts w:ascii="Arial" w:hAnsi="Arial" w:cs="Arial"/>
          <w:b/>
          <w:sz w:val="20"/>
          <w:szCs w:val="20"/>
        </w:rPr>
        <w:t>(round at third decimal place and show work for credit)</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r>
        <w:rPr>
          <w:rFonts w:ascii="Arial" w:hAnsi="Arial" w:cs="Arial"/>
          <w:b/>
        </w:rPr>
        <w:t>d)</w:t>
      </w:r>
      <w:r>
        <w:rPr>
          <w:rFonts w:ascii="Arial" w:hAnsi="Arial" w:cs="Arial"/>
          <w:b/>
        </w:rPr>
        <w:tab/>
      </w:r>
      <w:r>
        <w:rPr>
          <w:rFonts w:ascii="Arial" w:hAnsi="Arial" w:cs="Arial"/>
          <w:b/>
        </w:rPr>
        <w:t>Determine the critical (rejection) region(s) and critical value(s).</w:t>
      </w:r>
    </w:p>
    <w:p>
      <w:pPr>
        <w:pStyle w:val="normal"/>
        <w:jc w:val="both"/>
        <w:rPr>
          <w:rFonts w:ascii="Arial" w:hAnsi="Arial" w:cs="Arial"/>
          <w:b/>
        </w:rPr>
      </w:pP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drawing>
          <wp:inline distT="0" distB="0" distL="180" distR="180">
            <wp:extent cx="3000375" cy="1772920"/>
            <wp:effectExtent l="0" t="0" r="0" b="0"/>
            <wp:docPr id="1029" name="shape1029"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biLevel thresh="50000"/>
                      <a:extLst>
                        <a:ext uri="{28A0092B-C50C-407E-A947-70E740481C1C}">
                          <a14:useLocalDpi xmlns:a14="http://schemas.microsoft.com/office/drawing/2010/main" val="0"/>
                        </a:ext>
                      </a:extLst>
                    </a:blip>
                    <a:srcRect l="1828" t="2856" r="1828" b="13142"/>
                    <a:stretch>
                      <a:fillRect/>
                    </a:stretch>
                  </pic:blipFill>
                  <pic:spPr>
                    <a:xfrm>
                      <a:off x="0" y="0"/>
                      <a:ext cx="3000375" cy="1772920"/>
                    </a:xfrm>
                    <a:prstGeom prst="rect"/>
                    <a:noFill/>
                    <a:ln>
                      <a:noFill/>
                      <a:miter lim="524288"/>
                    </a:ln>
                  </pic:spPr>
                </pic:pic>
              </a:graphicData>
            </a:graphic>
          </wp:inline>
        </w:drawing>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p>
    <w:p>
      <w:pPr>
        <w:pStyle w:val="normal"/>
        <w:jc w:val="both"/>
        <w:rPr>
          <w:rFonts w:ascii="Arial" w:hAnsi="Arial" w:cs="Arial"/>
          <w:b/>
        </w:rPr>
      </w:pPr>
      <w:r>
        <w:rPr>
          <w:noProof/>
        </w:rPr>
        <mc:AlternateContent>
          <mc:Choice Requires="wps">
            <w:drawing>
              <wp:anchor distT="0" distB="0" distL="114300" distR="114300" behindDoc="0" locked="0" layoutInCell="1" simplePos="0" relativeHeight="251658242" allowOverlap="1" hidden="0">
                <wp:simplePos x="0" y="0"/>
                <wp:positionH relativeFrom="column">
                  <wp:posOffset>76200</wp:posOffset>
                </wp:positionH>
                <wp:positionV relativeFrom="paragraph">
                  <wp:posOffset>-635</wp:posOffset>
                </wp:positionV>
                <wp:extent cx="2926080" cy="9525"/>
                <wp:effectExtent l="15875" t="15875" r="15875" b="15875"/>
                <wp:wrapNone/>
                <wp:docPr id="1026" name="shape1026" hidden="0"/>
                <wp:cNvGraphicFramePr/>
                <a:graphic xmlns:a="http://schemas.openxmlformats.org/drawingml/2006/main">
                  <a:graphicData uri="http://schemas.microsoft.com/office/word/2010/wordprocessingShape">
                    <wps:wsp>
                      <wps:cNvSpPr>
                        <a:spLocks noRot="1"/>
                      </wps:cNvSpPr>
                      <wps:spPr>
                        <a:xfrm>
                          <a:off x="0" y="0"/>
                          <a:ext cx="2926080" cy="9525"/>
                        </a:xfrm>
                        <a:prstGeom prst="straightConnector1">
                          <a:avLst xmlns="http://schemas.openxmlformats.org/drawingml/2006/main"/>
                        </a:prstGeom>
                        <a:noFill/>
                        <a:ln w="31750">
                          <a:solidFill>
                            <a:srgbClr val="ffffff"/>
                          </a:solidFill>
                          <a:miter lim="524288"/>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coordsize="21600, 21600" path="m0,0l21600,21600e"/>
              <v:shape id="1026" type="#_x0000_t32" o:spt="32" style="position:absolute;margin-left:6pt;margin-top:-0.05pt;width:230.4pt;height:0.75pt;mso-wrap-style:infront;mso-position-horizontal-relative:column;mso-position-vertical-relative:line;z-index:251658242" coordsize="21600, 21600" o:allowincell="t" filled="f" fillcolor="#ffffff" stroked="t" strokecolor="#ffffff" strokeweight="2.5pt">
                <v:stroke/>
                <v:shadow type="perspective" color="#868686" opacity="65536f" origin="0.0,0.0" offset="0.0mm,0.0mm" matrix="65536f,0f,0f,65536f,0.000000,0.000000"/>
              </v:shape>
            </w:pict>
          </mc:Fallback>
        </mc:AlternateContent>
      </w:r>
      <w:r>
        <w:rPr>
          <w:noProof/>
        </w:rPr>
        <mc:AlternateContent>
          <mc:Choice Requires="wps">
            <w:drawing>
              <wp:anchor distT="0" distB="0" distL="114300" distR="114300" behindDoc="0" locked="0" layoutInCell="1" simplePos="0" relativeHeight="251658241" allowOverlap="1" hidden="0">
                <wp:simplePos x="0" y="0"/>
                <wp:positionH relativeFrom="column">
                  <wp:posOffset>85725</wp:posOffset>
                </wp:positionH>
                <wp:positionV relativeFrom="paragraph">
                  <wp:posOffset>35560</wp:posOffset>
                </wp:positionV>
                <wp:extent cx="2819400" cy="0"/>
                <wp:effectExtent l="4762" t="4762" r="4762" b="4762"/>
                <wp:wrapNone/>
                <wp:docPr id="1025" name="shape1025" hidden="0"/>
                <wp:cNvGraphicFramePr/>
                <a:graphic xmlns:a="http://schemas.openxmlformats.org/drawingml/2006/main">
                  <a:graphicData uri="http://schemas.microsoft.com/office/word/2010/wordprocessingShape">
                    <wps:wsp>
                      <wps:cNvSpPr>
                        <a:spLocks noRot="1"/>
                      </wps:cNvSpPr>
                      <wps:spPr>
                        <a:xfrm>
                          <a:off x="0" y="0"/>
                          <a:ext cx="2819400" cy="0"/>
                        </a:xfrm>
                        <a:prstGeom prst="straightConnector1">
                          <a:avLst xmlns="http://schemas.openxmlformats.org/drawingml/2006/main"/>
                        </a:prstGeom>
                        <a:noFill/>
                        <a:ln>
                          <a:solidFill>
                            <a:prstClr val="black"/>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coordsize="21600, 21600" path="m0,0l21600,21600e"/>
              <v:shape id="1025" type="#_x0000_t32" o:spt="32" style="position:absolute;margin-left:6.75pt;margin-top:2.8pt;width:222pt;height:0pt;mso-wrap-style:infront;mso-position-horizontal-relative:column;mso-position-vertical-relative:line;z-index:251658241" coordsize="21600, 21600" o:allowincell="t" filled="f" fillcolor="#ffffff" stroked="t" strokecolor="#0" strokeweight="0.75pt">
                <v:stroke/>
              </v:shape>
            </w:pict>
          </mc:Fallback>
        </mc:AlternateConten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r>
        <w:rPr>
          <w:rFonts w:ascii="Arial" w:hAnsi="Arial" w:cs="Arial"/>
          <w:b/>
        </w:rPr>
        <w:t>e)</w:t>
      </w:r>
      <w:r>
        <w:rPr>
          <w:rFonts w:ascii="Arial" w:hAnsi="Arial" w:cs="Arial"/>
          <w:b/>
        </w:rPr>
        <w:tab/>
      </w:r>
      <w:r>
        <w:rPr>
          <w:rFonts w:ascii="Arial" w:hAnsi="Arial" w:cs="Arial"/>
          <w:b/>
        </w:rPr>
        <w:t xml:space="preserve">Determine the </w:t>
      </w:r>
      <w:r>
        <w:rPr>
          <w:rFonts w:ascii="Arial" w:hAnsi="Arial" w:cs="Arial"/>
          <w:b/>
          <w:i/>
        </w:rPr>
        <w:t>P</w:t>
      </w:r>
      <w:r>
        <w:rPr>
          <w:rFonts w:ascii="Arial" w:hAnsi="Arial" w:cs="Arial"/>
          <w:b/>
        </w:rPr>
        <w:t xml:space="preserve">-value.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i/>
        </w:rPr>
        <w:t>P</w:t>
      </w:r>
      <w:r>
        <w:rPr>
          <w:rFonts w:ascii="Arial" w:hAnsi="Arial" w:cs="Arial"/>
          <w:b/>
        </w:rPr>
        <w:t>-value = _____________</w:t>
      </w:r>
    </w:p>
    <w:p>
      <w:pPr>
        <w:pStyle w:val="normal"/>
        <w:jc w:val="both"/>
        <w:rPr>
          <w:rFonts w:ascii="Arial" w:hAnsi="Arial" w:cs="Arial"/>
          <w:b/>
        </w:rPr>
      </w:pPr>
    </w:p>
    <w:p>
      <w:pPr>
        <w:pStyle w:val="normal"/>
        <w:jc w:val="both"/>
        <w:rPr>
          <w:rFonts w:ascii="Arial" w:hAnsi="Arial" w:cs="Arial"/>
          <w:b/>
        </w:rPr>
      </w:pPr>
    </w:p>
    <w:p>
      <w:pPr>
        <w:pStyle w:val="normal"/>
        <w:ind w:left="720" w:hanging="720"/>
        <w:jc w:val="both"/>
        <w:rPr>
          <w:rFonts w:ascii="Arial" w:hAnsi="Arial" w:cs="Arial"/>
          <w:b/>
        </w:rPr>
      </w:pPr>
      <w:r>
        <w:rPr>
          <w:rFonts w:ascii="Arial" w:hAnsi="Arial" w:cs="Arial"/>
          <w:b/>
        </w:rPr>
        <w:t xml:space="preserve">f) </w:t>
      </w:r>
      <w:r>
        <w:rPr>
          <w:rFonts w:ascii="Arial" w:hAnsi="Arial" w:cs="Arial"/>
          <w:b/>
        </w:rPr>
        <w:tab/>
      </w:r>
      <w:r>
        <w:rPr>
          <w:rFonts w:ascii="Arial" w:hAnsi="Arial" w:cs="Arial"/>
          <w:b/>
        </w:rPr>
        <w:t xml:space="preserve">State the decision </w:t>
      </w:r>
      <w:r>
        <w:rPr>
          <w:rFonts w:ascii="Arial" w:hAnsi="Arial" w:cs="Arial"/>
          <w:b/>
          <w:u w:val="single" w:color="auto"/>
        </w:rPr>
        <w:t>AND</w:t>
      </w:r>
      <w:r>
        <w:rPr>
          <w:rFonts w:ascii="Arial" w:hAnsi="Arial" w:cs="Arial"/>
          <w:b/>
        </w:rPr>
        <w:t xml:space="preserve"> write a complete, grammatically correct sentence using the claim, which correctly </w:t>
      </w:r>
      <w:r>
        <w:rPr>
          <w:rFonts w:ascii="Arial" w:hAnsi="Arial" w:cs="Arial"/>
          <w:b/>
          <w:u w:val="single" w:color="auto"/>
        </w:rPr>
        <w:t>interprets</w:t>
      </w:r>
      <w:r>
        <w:rPr>
          <w:rFonts w:ascii="Arial" w:hAnsi="Arial" w:cs="Arial"/>
          <w:b/>
        </w:rPr>
        <w:t xml:space="preserve"> the decision.</w:t>
      </w:r>
    </w:p>
    <w:p>
      <w:pPr>
        <w:pStyle w:val="normal"/>
        <w:ind w:left="720" w:hanging="720"/>
        <w:jc w:val="both"/>
        <w:rPr>
          <w:rFonts w:ascii="Arial" w:hAnsi="Arial" w:cs="Arial"/>
          <w:b/>
        </w:rPr>
      </w:pPr>
    </w:p>
    <w:p>
      <w:pPr>
        <w:pStyle w:val="normal"/>
        <w:ind w:left="720" w:hanging="720"/>
        <w:jc w:val="both"/>
        <w:rPr>
          <w:rFonts w:ascii="Arial" w:hAnsi="Arial" w:cs="Arial"/>
          <w:b/>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sz w:val="20"/>
          <w:szCs w:val="20"/>
        </w:rPr>
      </w:pPr>
      <w:r>
        <w:rPr>
          <w:rFonts w:ascii="Arial" w:hAnsi="Arial" w:cs="Arial"/>
          <w:b/>
          <w:bCs/>
        </w:rPr>
        <w:t>III.</w:t>
      </w:r>
      <w:r>
        <w:rPr>
          <w:rFonts w:ascii="Arial" w:hAnsi="Arial" w:cs="Arial"/>
        </w:rPr>
        <w:tab/>
      </w:r>
      <w:r>
        <w:rPr>
          <w:rFonts w:ascii="Arial" w:hAnsi="Arial" w:cs="Arial"/>
        </w:rPr>
        <w:t>A large banking system is having its accounts audited.  For a random sample of 150 accounts from that bank, it was found that 18 had transaction errors.  Construct a 95% confidence interval estimate for the proportion of all such accounts with transaction errors from that banking system</w:t>
      </w:r>
      <w:r>
        <w:rPr>
          <w:rFonts w:ascii="Arial" w:hAnsi="Arial" w:cs="Arial"/>
          <w:i/>
        </w:rPr>
        <w:t>. State the requirements; find the confidence interval to three decimal places; write a sentence that correctly interprets the confidence interval</w:t>
      </w:r>
      <w:r>
        <w:rPr>
          <w:rFonts w:ascii="Arial" w:hAnsi="Arial" w:cs="Arial"/>
        </w:rPr>
        <w:t>.</w:t>
      </w:r>
      <w:r>
        <w:rPr>
          <w:rFonts w:ascii="Arial" w:hAnsi="Arial" w:cs="Arial"/>
          <w:i/>
          <w:sz w:val="20"/>
          <w:szCs w:val="20"/>
        </w:rPr>
        <w:t xml:space="preserve">  (20 points)</w:t>
      </w:r>
      <w:r>
        <w:rPr>
          <w:rFonts w:ascii="Arial" w:hAnsi="Arial" w:cs="Arial"/>
          <w:sz w:val="20"/>
          <w:szCs w:val="20"/>
        </w:rPr>
        <w:t xml:space="preserve"> </w:t>
      </w:r>
    </w:p>
    <w:p>
      <w:pPr>
        <w:pStyle w:val="normal"/>
        <w:jc w:val="both"/>
        <w:rPr>
          <w:rFonts w:ascii="Arial" w:hAnsi="Arial" w:cs="Arial"/>
          <w:b/>
        </w:rPr>
      </w:pPr>
    </w:p>
    <w:p>
      <w:pPr>
        <w:pStyle w:val="normal"/>
        <w:jc w:val="both"/>
        <w:rPr>
          <w:rFonts w:ascii="Arial" w:hAnsi="Arial" w:cs="Arial"/>
          <w:b/>
        </w:rPr>
      </w:pPr>
      <w:r>
        <w:rPr>
          <w:rFonts w:ascii="Arial" w:hAnsi="Arial" w:cs="Arial"/>
          <w:b/>
        </w:rPr>
        <w:t xml:space="preserve">a) </w:t>
      </w:r>
      <w:r>
        <w:rPr>
          <w:rFonts w:ascii="Arial" w:hAnsi="Arial" w:cs="Arial"/>
          <w:b/>
        </w:rPr>
        <w:tab/>
      </w:r>
      <w:r>
        <w:rPr>
          <w:rFonts w:ascii="Arial" w:hAnsi="Arial" w:cs="Arial"/>
          <w:b/>
        </w:rPr>
        <w:t>Requirement check</w: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ind w:left="720" w:hanging="720"/>
        <w:jc w:val="both"/>
        <w:rPr>
          <w:rFonts w:ascii="Arial" w:hAnsi="Arial" w:cs="Arial"/>
        </w:rPr>
      </w:pPr>
      <w:r>
        <w:rPr>
          <w:rFonts w:ascii="Arial" w:hAnsi="Arial" w:cs="Arial"/>
          <w:b/>
        </w:rPr>
        <w:t>b)</w:t>
      </w:r>
      <w:r>
        <w:rPr>
          <w:rFonts w:ascii="Arial" w:hAnsi="Arial" w:cs="Arial"/>
          <w:b/>
        </w:rPr>
        <w:tab/>
      </w:r>
      <w:r>
        <w:rPr>
          <w:rFonts w:ascii="Arial" w:hAnsi="Arial" w:cs="Arial"/>
          <w:b/>
        </w:rPr>
        <w:t>Create the confidence interval.  (SHOW YOUR WORK FOR CREDIT)</w: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ind w:left="720" w:hanging="720"/>
        <w:jc w:val="both"/>
        <w:rPr>
          <w:rFonts w:ascii="Arial" w:hAnsi="Arial" w:cs="Arial"/>
        </w:rPr>
      </w:pPr>
      <w:r>
        <w:rPr>
          <w:rFonts w:ascii="Arial" w:hAnsi="Arial" w:cs="Arial"/>
          <w:b/>
        </w:rPr>
        <w:t>c)</w:t>
      </w:r>
      <w:r>
        <w:rPr>
          <w:rFonts w:ascii="Arial" w:hAnsi="Arial" w:cs="Arial"/>
          <w:b/>
        </w:rPr>
        <w:tab/>
      </w:r>
      <w:r>
        <w:rPr>
          <w:rFonts w:ascii="Arial" w:hAnsi="Arial" w:cs="Arial"/>
          <w:b/>
          <w:bCs/>
        </w:rPr>
        <w:t>Write a sentence that correctly interprets the confidence interval.</w:t>
      </w:r>
      <w:r>
        <w:rPr>
          <w:rFonts w:ascii="Arial" w:hAnsi="Arial" w:cs="Arial"/>
          <w:b/>
          <w:bCs/>
        </w:rPr>
        <w:tab/>
      </w: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ind w:left="720" w:hanging="720"/>
        <w:jc w:val="both"/>
        <w:rPr>
          <w:rFonts w:ascii="Arial" w:hAnsi="Arial" w:cs="Arial"/>
        </w:rPr>
      </w:pPr>
    </w:p>
    <w:p>
      <w:pPr>
        <w:pStyle w:val="normal"/>
        <w:rPr>
          <w:rFonts w:ascii="Arial" w:hAnsi="Arial" w:cs="Arial"/>
        </w:rPr>
      </w:pPr>
    </w:p>
    <w:p>
      <w:pPr>
        <w:pStyle w:val="normal"/>
        <w:rPr>
          <w:rFonts w:ascii="Arial" w:hAnsi="Arial" w:cs="Arial"/>
        </w:rPr>
      </w:pPr>
    </w:p>
    <w:p>
      <w:pPr>
        <w:pStyle w:val="normal"/>
        <w:rPr>
          <w:rFonts w:ascii="Arial" w:hAnsi="Arial" w:cs="Arial"/>
        </w:rPr>
      </w:pPr>
    </w:p>
    <w:p>
      <w:pPr>
        <w:pStyle w:val="normal"/>
        <w:rPr>
          <w:rFonts w:ascii="Arial" w:hAnsi="Arial" w:cs="Arial"/>
        </w:rPr>
      </w:pPr>
    </w:p>
    <w:p>
      <w:pPr>
        <w:pStyle w:val="normal"/>
        <w:rPr>
          <w:rFonts w:ascii="Arial" w:hAnsi="Arial" w:cs="Arial"/>
        </w:rPr>
      </w:pPr>
    </w:p>
    <w:p>
      <w:pPr>
        <w:pStyle w:val="normal"/>
        <w:rPr>
          <w:rFonts w:ascii="Arial" w:hAnsi="Arial" w:cs="Arial"/>
        </w:rPr>
      </w:pPr>
    </w:p>
    <w:p>
      <w:pPr>
        <w:pStyle w:val="normal"/>
        <w:rPr>
          <w:rFonts w:ascii="Arial" w:hAnsi="Arial" w:cs="Arial"/>
        </w:rPr>
      </w:pPr>
    </w:p>
    <w:p>
      <w:pPr>
        <w:pStyle w:val="normal"/>
        <w:rPr>
          <w:rFonts w:ascii="Arial" w:hAnsi="Arial" w:cs="Arial"/>
        </w:rPr>
      </w:pPr>
    </w:p>
    <w:p>
      <w:pPr>
        <w:pStyle w:val="normal"/>
        <w:ind w:left="720" w:hanging="720"/>
        <w:rPr>
          <w:rFonts w:ascii="Arial" w:hAnsi="Arial" w:cs="Arial"/>
        </w:rPr>
      </w:pPr>
      <w:r>
        <w:rPr>
          <w:rFonts w:ascii="Arial" w:hAnsi="Arial" w:cs="Arial"/>
          <w:b/>
          <w:bCs/>
        </w:rPr>
        <w:t>IV.</w:t>
      </w:r>
      <w:r>
        <w:rPr>
          <w:rFonts w:ascii="Arial" w:hAnsi="Arial" w:cs="Arial"/>
        </w:rPr>
        <w:tab/>
      </w:r>
      <w:r>
        <w:rPr>
          <w:rFonts w:ascii="Arial" w:hAnsi="Arial" w:cs="Arial"/>
        </w:rPr>
        <w:t>In a random sample of 750 adults, 510 said it was morally wrong to not report all income on tax returns.  Use a 0</w:t>
      </w:r>
      <w:r>
        <w:rPr>
          <w:rFonts w:ascii="Arial" w:hAnsi="Arial" w:cs="Arial"/>
          <w:b/>
        </w:rPr>
        <w:t>.</w:t>
      </w:r>
      <w:r>
        <w:rPr>
          <w:rFonts w:ascii="Arial" w:hAnsi="Arial" w:cs="Arial"/>
        </w:rPr>
        <w:t>05 significance level to test the claim that the proportion of adults that say it is morally wrong to not report all income on tax returns is 0</w:t>
      </w:r>
      <w:r>
        <w:rPr>
          <w:rFonts w:ascii="Arial" w:hAnsi="Arial" w:cs="Arial"/>
          <w:b/>
        </w:rPr>
        <w:t>.</w:t>
      </w:r>
      <w:r>
        <w:rPr>
          <w:rFonts w:ascii="Arial" w:hAnsi="Arial" w:cs="Arial"/>
        </w:rPr>
        <w:t xml:space="preserve">70.  </w:t>
      </w:r>
      <w:r>
        <w:rPr>
          <w:rFonts w:ascii="Arial" w:hAnsi="Arial" w:cs="Arial"/>
          <w:i/>
          <w:sz w:val="20"/>
          <w:szCs w:val="20"/>
        </w:rPr>
        <w:t>(30 points)</w:t>
      </w:r>
    </w:p>
    <w:p>
      <w:pPr>
        <w:pStyle w:val="normal"/>
        <w:jc w:val="both"/>
        <w:rPr>
          <w:rFonts w:ascii="Arial" w:hAnsi="Arial" w:cs="Arial"/>
          <w:sz w:val="16"/>
          <w:szCs w:val="16"/>
        </w:rPr>
      </w:pPr>
    </w:p>
    <w:p>
      <w:pPr>
        <w:pStyle w:val="normal"/>
        <w:jc w:val="both"/>
        <w:rPr>
          <w:rFonts w:ascii="Arial" w:hAnsi="Arial" w:cs="Arial"/>
          <w:b/>
        </w:rPr>
      </w:pPr>
      <w:r>
        <w:rPr>
          <w:rFonts w:ascii="Arial" w:hAnsi="Arial" w:cs="Arial"/>
          <w:b/>
        </w:rPr>
        <w:t xml:space="preserve">a) </w:t>
      </w:r>
      <w:r>
        <w:rPr>
          <w:rFonts w:ascii="Arial" w:hAnsi="Arial" w:cs="Arial"/>
          <w:b/>
        </w:rPr>
        <w:tab/>
      </w:r>
      <w:r>
        <w:rPr>
          <w:rFonts w:ascii="Arial" w:hAnsi="Arial" w:cs="Arial"/>
          <w:b/>
        </w:rPr>
        <w:t>Requirement check</w: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r>
        <w:rPr>
          <w:rFonts w:ascii="Arial" w:hAnsi="Arial" w:cs="Arial"/>
          <w:b/>
        </w:rPr>
        <w:t>b)</w:t>
      </w:r>
      <w:r>
        <w:rPr>
          <w:rFonts w:ascii="Arial" w:hAnsi="Arial" w:cs="Arial"/>
          <w:b/>
        </w:rPr>
        <w:tab/>
      </w:r>
      <w:r>
        <w:rPr>
          <w:rFonts w:ascii="Arial" w:hAnsi="Arial" w:cs="Arial"/>
          <w:b/>
        </w:rPr>
        <w:t>State the null and alternative hypotheses.</w: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r>
        <w:rPr>
          <w:rFonts w:ascii="Arial" w:hAnsi="Arial" w:cs="Arial"/>
          <w:b/>
        </w:rPr>
        <w:t>c)</w:t>
      </w:r>
      <w:r>
        <w:rPr>
          <w:rFonts w:ascii="Arial" w:hAnsi="Arial" w:cs="Arial"/>
          <w:b/>
        </w:rPr>
        <w:tab/>
      </w:r>
      <w:r>
        <w:rPr>
          <w:rFonts w:ascii="Arial" w:hAnsi="Arial" w:cs="Arial"/>
          <w:b/>
        </w:rPr>
        <w:t xml:space="preserve">Calculate the test statistic.  </w:t>
      </w:r>
      <w:r>
        <w:rPr>
          <w:rFonts w:ascii="Arial" w:hAnsi="Arial" w:cs="Arial"/>
          <w:b/>
          <w:sz w:val="20"/>
          <w:szCs w:val="20"/>
        </w:rPr>
        <w:t>(round at second decimal place and show work for credit)</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r>
        <w:rPr>
          <w:rFonts w:ascii="Arial" w:hAnsi="Arial" w:cs="Arial"/>
          <w:b/>
        </w:rPr>
        <w:t>d)</w:t>
      </w:r>
      <w:r>
        <w:rPr>
          <w:rFonts w:ascii="Arial" w:hAnsi="Arial" w:cs="Arial"/>
          <w:b/>
        </w:rPr>
        <w:tab/>
      </w:r>
      <w:r>
        <w:rPr>
          <w:rFonts w:ascii="Arial" w:hAnsi="Arial" w:cs="Arial"/>
          <w:b/>
        </w:rPr>
        <w:t>Determine the critical (rejection) region(s) and critical value(s).</w:t>
      </w:r>
    </w:p>
    <w:p>
      <w:pPr>
        <w:pStyle w:val="normal"/>
        <w:jc w:val="both"/>
        <w:rPr>
          <w:rFonts w:ascii="Arial" w:hAnsi="Arial" w:cs="Arial"/>
          <w:b/>
        </w:rPr>
      </w:pP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fldChar w:fldCharType="begin"/>
      </w:r>
      <w:r>
        <w:rPr>
          <w:rFonts w:ascii="Arial" w:hAnsi="Arial" w:cs="Arial"/>
          <w:b/>
          <w:sz w:val="20"/>
          <w:szCs w:val="20"/>
        </w:rPr>
        <w:instrText xml:space="preserve"> INCLUDEPICTURE  "http://www.tushar-mehta.com/excel/charts/normal_distribution/images/normal2.gif" \* MERGEFORMATINET </w:instrText>
      </w:r>
      <w:r>
        <w:rPr>
          <w:rFonts w:ascii="Arial" w:hAnsi="Arial" w:cs="Arial"/>
          <w:b/>
          <w:sz w:val="20"/>
          <w:szCs w:val="20"/>
        </w:rPr>
        <w:fldChar w:fldCharType="separate"/>
      </w:r>
      <w:r>
        <w:rPr>
          <w:rFonts w:ascii="Arial" w:hAnsi="Arial" w:cs="Arial"/>
          <w:b/>
          <w:sz w:val="20"/>
          <w:szCs w:val="20"/>
        </w:rPr>
        <w:drawing>
          <wp:inline distT="0" distB="0" distL="180" distR="180">
            <wp:extent cx="3000375" cy="1772920"/>
            <wp:effectExtent l="0" t="0" r="0" b="0"/>
            <wp:docPr id="1030" name="shape1030"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biLevel thresh="50000"/>
                      <a:extLst>
                        <a:ext uri="{28A0092B-C50C-407E-A947-70E740481C1C}">
                          <a14:useLocalDpi xmlns:a14="http://schemas.microsoft.com/office/drawing/2010/main" val="0"/>
                        </a:ext>
                      </a:extLst>
                    </a:blip>
                    <a:srcRect l="1828" t="2856" r="1828" b="13142"/>
                    <a:stretch>
                      <a:fillRect/>
                    </a:stretch>
                  </pic:blipFill>
                  <pic:spPr>
                    <a:xfrm>
                      <a:off x="0" y="0"/>
                      <a:ext cx="3000375" cy="1772920"/>
                    </a:xfrm>
                    <a:prstGeom prst="rect"/>
                    <a:noFill/>
                    <a:ln>
                      <a:noFill/>
                      <a:miter lim="524288"/>
                    </a:ln>
                  </pic:spPr>
                </pic:pic>
              </a:graphicData>
            </a:graphic>
          </wp:inline>
        </w:drawing>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r>
        <w:rPr>
          <w:rFonts w:ascii="Arial" w:hAnsi="Arial" w:cs="Arial"/>
          <w:b/>
          <w:sz w:val="20"/>
          <w:szCs w:val="20"/>
        </w:rPr>
        <w:fldChar w:fldCharType="end"/>
      </w:r>
    </w:p>
    <w:p>
      <w:pPr>
        <w:pStyle w:val="normal"/>
        <w:jc w:val="both"/>
        <w:rPr>
          <w:rFonts w:ascii="Arial" w:hAnsi="Arial" w:cs="Arial"/>
          <w:b/>
        </w:rPr>
      </w:pPr>
      <w:r>
        <w:rPr>
          <w:noProof/>
        </w:rPr>
        <mc:AlternateContent>
          <mc:Choice Requires="wps">
            <w:drawing>
              <wp:anchor distT="0" distB="0" distL="114300" distR="114300" behindDoc="0" locked="0" layoutInCell="1" simplePos="0" relativeHeight="251658244" allowOverlap="1" hidden="0">
                <wp:simplePos x="0" y="0"/>
                <wp:positionH relativeFrom="column">
                  <wp:posOffset>76200</wp:posOffset>
                </wp:positionH>
                <wp:positionV relativeFrom="paragraph">
                  <wp:posOffset>-635</wp:posOffset>
                </wp:positionV>
                <wp:extent cx="2926080" cy="9525"/>
                <wp:effectExtent l="15875" t="15875" r="15875" b="15875"/>
                <wp:wrapNone/>
                <wp:docPr id="1028" name="shape1028" hidden="0"/>
                <wp:cNvGraphicFramePr/>
                <a:graphic xmlns:a="http://schemas.openxmlformats.org/drawingml/2006/main">
                  <a:graphicData uri="http://schemas.microsoft.com/office/word/2010/wordprocessingShape">
                    <wps:wsp>
                      <wps:cNvSpPr>
                        <a:spLocks noRot="1"/>
                      </wps:cNvSpPr>
                      <wps:spPr>
                        <a:xfrm>
                          <a:off x="0" y="0"/>
                          <a:ext cx="2926080" cy="9525"/>
                        </a:xfrm>
                        <a:prstGeom prst="straightConnector1">
                          <a:avLst xmlns="http://schemas.openxmlformats.org/drawingml/2006/main"/>
                        </a:prstGeom>
                        <a:noFill/>
                        <a:ln w="31750">
                          <a:solidFill>
                            <a:srgbClr val="ffffff"/>
                          </a:solidFill>
                          <a:miter lim="524288"/>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coordsize="21600, 21600" path="m0,0l21600,21600e"/>
              <v:shape id="1028" type="#_x0000_t32" o:spt="32" style="position:absolute;margin-left:6pt;margin-top:-0.05pt;width:230.4pt;height:0.75pt;mso-wrap-style:infront;mso-position-horizontal-relative:column;mso-position-vertical-relative:line;z-index:251658244" coordsize="21600, 21600" o:allowincell="t" filled="f" fillcolor="#ffffff" stroked="t" strokecolor="#ffffff" strokeweight="2.5pt">
                <v:stroke/>
                <v:shadow type="perspective" color="#868686" opacity="65536f" origin="0.0,0.0" offset="0.0mm,0.0mm" matrix="65536f,0f,0f,65536f,0.000000,0.000000"/>
              </v:shape>
            </w:pict>
          </mc:Fallback>
        </mc:AlternateContent>
      </w:r>
      <w:r>
        <w:rPr>
          <w:noProof/>
        </w:rPr>
        <mc:AlternateContent>
          <mc:Choice Requires="wps">
            <w:drawing>
              <wp:anchor distT="0" distB="0" distL="114300" distR="114300" behindDoc="0" locked="0" layoutInCell="1" simplePos="0" relativeHeight="251658243" allowOverlap="1" hidden="0">
                <wp:simplePos x="0" y="0"/>
                <wp:positionH relativeFrom="column">
                  <wp:posOffset>85725</wp:posOffset>
                </wp:positionH>
                <wp:positionV relativeFrom="paragraph">
                  <wp:posOffset>35560</wp:posOffset>
                </wp:positionV>
                <wp:extent cx="2819400" cy="0"/>
                <wp:effectExtent l="4762" t="4762" r="4762" b="4762"/>
                <wp:wrapNone/>
                <wp:docPr id="1027" name="shape1027" hidden="0"/>
                <wp:cNvGraphicFramePr/>
                <a:graphic xmlns:a="http://schemas.openxmlformats.org/drawingml/2006/main">
                  <a:graphicData uri="http://schemas.microsoft.com/office/word/2010/wordprocessingShape">
                    <wps:wsp>
                      <wps:cNvSpPr>
                        <a:spLocks noRot="1"/>
                      </wps:cNvSpPr>
                      <wps:spPr>
                        <a:xfrm>
                          <a:off x="0" y="0"/>
                          <a:ext cx="2819400" cy="0"/>
                        </a:xfrm>
                        <a:prstGeom prst="straightConnector1">
                          <a:avLst xmlns="http://schemas.openxmlformats.org/drawingml/2006/main"/>
                        </a:prstGeom>
                        <a:noFill/>
                        <a:ln>
                          <a:solidFill>
                            <a:prstClr val="black"/>
                          </a:solidFill>
                          <a:miter lim="524288"/>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coordsize="21600, 21600" path="m0,0l21600,21600e"/>
              <v:shape id="1027" type="#_x0000_t32" o:spt="32" style="position:absolute;margin-left:6.75pt;margin-top:2.8pt;width:222pt;height:0pt;mso-wrap-style:infront;mso-position-horizontal-relative:column;mso-position-vertical-relative:line;z-index:251658243" coordsize="21600, 21600" o:allowincell="t" filled="f" fillcolor="#ffffff" stroked="t" strokecolor="#0" strokeweight="0.75pt">
                <v:stroke/>
              </v:shape>
            </w:pict>
          </mc:Fallback>
        </mc:AlternateContent>
      </w: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p>
    <w:p>
      <w:pPr>
        <w:pStyle w:val="normal"/>
        <w:jc w:val="both"/>
        <w:rPr>
          <w:rFonts w:ascii="Arial" w:hAnsi="Arial" w:cs="Arial"/>
          <w:b/>
        </w:rPr>
      </w:pPr>
      <w:r>
        <w:rPr>
          <w:rFonts w:ascii="Arial" w:hAnsi="Arial" w:cs="Arial"/>
          <w:b/>
        </w:rPr>
        <w:t>e)</w:t>
      </w:r>
      <w:r>
        <w:rPr>
          <w:rFonts w:ascii="Arial" w:hAnsi="Arial" w:cs="Arial"/>
          <w:b/>
        </w:rPr>
        <w:tab/>
      </w:r>
      <w:r>
        <w:rPr>
          <w:rFonts w:ascii="Arial" w:hAnsi="Arial" w:cs="Arial"/>
          <w:b/>
        </w:rPr>
        <w:t xml:space="preserve">Determine the </w:t>
      </w:r>
      <w:r>
        <w:rPr>
          <w:rFonts w:ascii="Arial" w:hAnsi="Arial" w:cs="Arial"/>
          <w:b/>
          <w:i/>
        </w:rPr>
        <w:t>P</w:t>
      </w:r>
      <w:r>
        <w:rPr>
          <w:rFonts w:ascii="Arial" w:hAnsi="Arial" w:cs="Arial"/>
          <w:b/>
        </w:rPr>
        <w:t xml:space="preserve">-value.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i/>
        </w:rPr>
        <w:t>P</w:t>
      </w:r>
      <w:r>
        <w:rPr>
          <w:rFonts w:ascii="Arial" w:hAnsi="Arial" w:cs="Arial"/>
          <w:b/>
        </w:rPr>
        <w:t>-value = _____________</w:t>
      </w:r>
    </w:p>
    <w:p>
      <w:pPr>
        <w:pStyle w:val="normal"/>
        <w:jc w:val="both"/>
        <w:rPr>
          <w:rFonts w:ascii="Arial" w:hAnsi="Arial" w:cs="Arial"/>
          <w:b/>
        </w:rPr>
      </w:pPr>
    </w:p>
    <w:p>
      <w:pPr>
        <w:pStyle w:val="normal"/>
        <w:jc w:val="both"/>
        <w:rPr>
          <w:rFonts w:ascii="Arial" w:hAnsi="Arial" w:cs="Arial"/>
          <w:b/>
        </w:rPr>
      </w:pPr>
    </w:p>
    <w:p>
      <w:pPr>
        <w:pStyle w:val="normal"/>
        <w:ind w:left="720" w:hanging="720"/>
        <w:jc w:val="both"/>
        <w:rPr>
          <w:rFonts w:ascii="Arial" w:hAnsi="Arial" w:cs="Arial"/>
          <w:b/>
        </w:rPr>
      </w:pPr>
      <w:r>
        <w:rPr>
          <w:rFonts w:ascii="Arial" w:hAnsi="Arial" w:cs="Arial"/>
          <w:b/>
        </w:rPr>
        <w:t xml:space="preserve">f) </w:t>
      </w:r>
      <w:r>
        <w:rPr>
          <w:rFonts w:ascii="Arial" w:hAnsi="Arial" w:cs="Arial"/>
          <w:b/>
        </w:rPr>
        <w:tab/>
      </w:r>
      <w:r>
        <w:rPr>
          <w:rFonts w:ascii="Arial" w:hAnsi="Arial" w:cs="Arial"/>
          <w:b/>
        </w:rPr>
        <w:t xml:space="preserve">State the decision </w:t>
      </w:r>
      <w:r>
        <w:rPr>
          <w:rFonts w:ascii="Arial" w:hAnsi="Arial" w:cs="Arial"/>
          <w:b/>
          <w:u w:val="single" w:color="auto"/>
        </w:rPr>
        <w:t>AND</w:t>
      </w:r>
      <w:r>
        <w:rPr>
          <w:rFonts w:ascii="Arial" w:hAnsi="Arial" w:cs="Arial"/>
          <w:b/>
        </w:rPr>
        <w:t xml:space="preserve"> write a complete, grammatically correct sentence using the claim, which correctly </w:t>
      </w:r>
      <w:r>
        <w:rPr>
          <w:rFonts w:ascii="Arial" w:hAnsi="Arial" w:cs="Arial"/>
          <w:b/>
          <w:u w:val="single" w:color="auto"/>
        </w:rPr>
        <w:t>interprets</w:t>
      </w:r>
      <w:r>
        <w:rPr>
          <w:rFonts w:ascii="Arial" w:hAnsi="Arial" w:cs="Arial"/>
          <w:b/>
        </w:rPr>
        <w:t xml:space="preserve"> the decision.</w:t>
      </w:r>
    </w:p>
    <w:sectPr>
      <w:pgSz w:w="12240" w:h="15840"/>
      <w:pgMar w:top="720" w:right="1440" w:bottom="720" w:left="1440" w:header="720" w:footer="720" w:gutter="0"/>
      <w:cols w:space="720"/>
      <w:docGrid w:linePitch="360"/>
      <w:headerReference w:type="default" r:id="rId2"/>
      <w:pgNumType w:start="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Arial">
    <w:panose1 w:val="020B0604020202020204"/>
    <w:notTrueType w:val="false"/>
    <w:sig w:usb0="00007A87" w:usb1="80000000" w:usb2="00000008" w:usb3="00000001" w:csb0="400001FF" w:csb1="FFFF0000"/>
  </w:font>
  <w:font w:name="Times New Roman">
    <w:panose1 w:val="02020603050405020304"/>
    <w:notTrueType w:val="false"/>
    <w:sig w:usb0="00007A87" w:usb1="80000000" w:usb2="00000008" w:usb3="00000001"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15"/>
      <w:framePr w:wrap="around" w:vAnchor="text" w:xAlign="right" w:y="1" w:hRule="auto"/>
      <w:rPr>
        <w:rStyle w:val="16"/>
      </w:rPr>
    </w:pPr>
    <w:r>
      <w:rPr>
        <w:rStyle w:val="16"/>
      </w:rPr>
      <w:fldChar w:fldCharType="begin"/>
    </w:r>
    <w:r>
      <w:rPr>
        <w:rStyle w:val="16"/>
      </w:rPr>
      <w:instrText xml:space="preserve">PAGE  </w:instrText>
    </w:r>
    <w:r>
      <w:rPr>
        <w:rStyle w:val="16"/>
      </w:rPr>
      <w:fldChar w:fldCharType="separate"/>
    </w:r>
    <w:r>
      <w:rPr>
        <w:rStyle w:val="16"/>
        <w:noProof/>
      </w:rPr>
      <w:t>5</w:t>
    </w:r>
    <w:r>
      <w:rPr>
        <w:rStyle w:val="16"/>
      </w:rPr>
      <w:fldChar w:fldCharType="end"/>
    </w:r>
  </w:p>
  <w:p>
    <w:pPr>
      <w:pStyle w:val="15"/>
      <w:ind w:right="36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embedSystemFonts/>
  <w:bordersDontSurroundHeader/>
  <w:bordersDontSurroundFooter/>
  <w:proofState w:spelling="dirty" w:grammar="dirty"/>
  <w:defaultTabStop w:val="720"/>
  <w:hyphenationZone w:val="360"/>
  <w:doNotUseMarginsForDrawingGridOrigin/>
  <w:noPunctuationKerning/>
  <w:characterSpacingControl w:val="doNotCompress"/>
  <w:compat>
    <w:doNotBreakWrappedTables/>
    <w:doNotSnapToGridInCell/>
    <w:selectFldWithFirstOrLastChar/>
    <w:doNotWrapTextWithPunct/>
    <w:doNotUseEastAsianBreakRules/>
    <w:useWord2002TableStyleRules/>
    <w:growAutofit/>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 w:eastAsia="" w:bidi=""/>
</w:settings>
</file>

<file path=word/styles.xml><?xml version="1.0" encoding="utf-8"?>
<w:styles xmlns:r="http://schemas.openxmlformats.org/officeDocument/2006/relationships" xmlns:w="http://schemas.openxmlformats.org/wordprocessingml/2006/main">
  <w:docDefaults>
    <w:rPrDefault>
      <w:rPr>
        <w:lang w:val="en-US" w:eastAsia="en-US"/>
        <w:rFonts w:ascii="Times New Roman" w:eastAsia="Times New Roman" w:hAnsi="Times New Roman" w:cs="Times New Roman" w:hint="default"/>
      </w:rPr>
    </w:rPrDefault>
    <w:pPrDefault>
      <w:pPr/>
    </w:pPrDefault>
  </w:docDefaults>
  <w:style w:type="paragraph" w:default="1" w:styleId="normal">
    <w:name w:val="Normal"/>
    <w:next w:val="normal"/>
    <w:qFormat/>
    <w:pPr/>
    <w:rPr>
      <w:lang w:val="en-US" w:eastAsia="en-US" w:bidi="ar-SA"/>
      <w:sz w:val="24"/>
      <w:szCs w:val="24"/>
    </w:rPr>
  </w:style>
  <w:style w:type="character" w:default="1" w:styleId="defaultParagraphFont">
    <w:name w:val="Default Paragraph Font"/>
    <w:next w:val="defaultParagraphFont"/>
    <w:semiHidden/>
  </w:style>
  <w:style w:type="table" w:default="1" w:styleId="TableNormal">
    <w:name w:val="Normal Table"/>
    <w:next w:val="TableNormal"/>
    <w:semiHidden/>
    <w:pPr/>
    <w:tblPr>
      <w:tblInd w:w="0" w:type="dxa"/>
      <w:tblCellMar>
        <w:top w:w="0" w:type="dxa"/>
        <w:left w:w="108" w:type="dxa"/>
        <w:bottom w:w="0" w:type="dxa"/>
        <w:right w:w="108" w:type="dxa"/>
      </w:tblCellMar>
    </w:tblPr>
    <w:trPr/>
    <w:tcPr/>
  </w:style>
  <w:style w:type="numbering" w:default="1" w:styleId="12">
    <w:name w:val="No List"/>
    <w:next w:val="12"/>
    <w:semiHidden/>
    <w:pPr/>
  </w:style>
  <w:style w:type="paragraph" w:styleId="normal">
    <w:name w:val="Normal"/>
    <w:next w:val="normal"/>
    <w:qFormat/>
    <w:pPr/>
    <w:rPr>
      <w:lang w:val="en-US" w:eastAsia="en-US" w:bidi="ar-SA"/>
      <w:sz w:val="24"/>
      <w:szCs w:val="24"/>
    </w:rPr>
  </w:style>
  <w:style w:type="character" w:styleId="Hyperlink">
    <w:name w:val="Hyperlink"/>
    <w:next w:val="Hyperlink"/>
    <w:rPr>
      <w:color w:val="0000FF"/>
      <w:u w:val="single" w:color="auto"/>
    </w:rPr>
  </w:style>
  <w:style w:type="paragraph" w:styleId="15">
    <w:name w:val="header"/>
    <w:basedOn w:val="normal"/>
    <w:next w:val="15"/>
    <w:pPr>
      <w:tabs>
        <w:tab w:val="center" w:pos="4320"/>
        <w:tab w:val="right" w:pos="8640"/>
      </w:tabs>
    </w:pPr>
  </w:style>
  <w:style w:type="character" w:styleId="16">
    <w:name w:val="page number"/>
    <w:basedOn w:val="defaultParagraphFont"/>
    <w:next w:val="1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2" Type="http://schemas.openxmlformats.org/officeDocument/2006/relationships/header" Target="header1.xml" /><Relationship Id="rId1" Type="http://schemas.openxmlformats.org/officeDocument/2006/relationships/image" Target="media/image1.png"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fontTable" Target="fontTable.xml" /><Relationship Id="rId6" Type="http://schemas.openxmlformats.org/officeDocument/2006/relationships/webSettings" Target="webSettings.xml" /><Relationship Id="rId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MS Gothic"/>
        <a:font script="Hang" typeface="맑은 고딕"/>
        <a:font script="Hans" typeface="SimSun"/>
        <a:font script="Hant" typeface="PMingLiU"/>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MS Mincho"/>
        <a:font script="Hang" typeface="맑은 고딕"/>
        <a:font script="Hans" typeface="SimSun"/>
        <a:font script="Hant" typeface="PMingLiU"/>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 3      MTH 160     Spring 2003</dc:title>
  <dc:subject/>
  <dc:creator>Monroe Community College</dc:creator>
  <cp:keywords/>
  <dc:description/>
  <cp:lastModifiedBy>SM-G960U1</cp:lastModifiedBy>
  <cp:revision>1</cp:revision>
  <dcterms:created xsi:type="dcterms:W3CDTF">2020-04-29T14:58:00Z</dcterms:created>
  <dcterms:modified xsi:type="dcterms:W3CDTF">2020-04-30T21:51:22Z</dcterms:modified>
  <cp:lastPrinted>2020-04-23T16:31:00Z</cp:lastPrinted>
  <cp:version>04.2000</cp:version>
</cp:coreProperties>
</file>